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CB4" w:rsidRDefault="00AA1CB4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945FE7" w:rsidRPr="00D327F6" w:rsidRDefault="00945FE7" w:rsidP="00945FE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D327F6">
        <w:rPr>
          <w:rFonts w:ascii="Times New Roman" w:eastAsia="Times New Roman" w:hAnsi="Times New Roman"/>
          <w:b/>
          <w:caps/>
          <w:sz w:val="28"/>
          <w:szCs w:val="28"/>
        </w:rPr>
        <w:t xml:space="preserve">п О С Т А Н О В Л Е Н И Е 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672DC">
        <w:rPr>
          <w:rFonts w:ascii="Times New Roman" w:eastAsia="Times New Roman" w:hAnsi="Times New Roman"/>
          <w:sz w:val="28"/>
          <w:szCs w:val="28"/>
        </w:rPr>
        <w:t>28</w:t>
      </w:r>
      <w:r w:rsidR="00107E7F">
        <w:rPr>
          <w:rFonts w:ascii="Times New Roman" w:eastAsia="Times New Roman" w:hAnsi="Times New Roman"/>
          <w:sz w:val="28"/>
          <w:szCs w:val="28"/>
        </w:rPr>
        <w:t xml:space="preserve"> </w:t>
      </w:r>
      <w:r w:rsidR="00AA1CB4">
        <w:rPr>
          <w:rFonts w:ascii="Times New Roman" w:eastAsia="Times New Roman" w:hAnsi="Times New Roman"/>
          <w:sz w:val="28"/>
          <w:szCs w:val="28"/>
        </w:rPr>
        <w:t>декабря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B139F9">
        <w:rPr>
          <w:rFonts w:ascii="Times New Roman" w:eastAsia="Times New Roman" w:hAnsi="Times New Roman"/>
          <w:sz w:val="28"/>
          <w:szCs w:val="28"/>
        </w:rPr>
        <w:t>3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г.</w:t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 xml:space="preserve">№ </w:t>
      </w:r>
      <w:r w:rsidR="002672DC">
        <w:rPr>
          <w:rFonts w:ascii="Times New Roman" w:eastAsia="Times New Roman" w:hAnsi="Times New Roman"/>
          <w:sz w:val="28"/>
          <w:szCs w:val="28"/>
        </w:rPr>
        <w:t>405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D327F6">
        <w:rPr>
          <w:rFonts w:ascii="Times New Roman" w:eastAsia="Times New Roman" w:hAnsi="Times New Roman"/>
          <w:sz w:val="28"/>
          <w:szCs w:val="28"/>
        </w:rPr>
        <w:t>р.п</w:t>
      </w:r>
      <w:proofErr w:type="spellEnd"/>
      <w:r w:rsidRPr="00D327F6">
        <w:rPr>
          <w:rFonts w:ascii="Times New Roman" w:eastAsia="Times New Roman" w:hAnsi="Times New Roman"/>
          <w:sz w:val="28"/>
          <w:szCs w:val="28"/>
        </w:rPr>
        <w:t>. Новые Бурасы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271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bCs/>
          <w:sz w:val="28"/>
          <w:szCs w:val="28"/>
        </w:rPr>
        <w:t xml:space="preserve">Об утверждении </w:t>
      </w:r>
      <w:r w:rsidR="00CF64D2" w:rsidRPr="00D327F6">
        <w:rPr>
          <w:b/>
          <w:sz w:val="28"/>
          <w:szCs w:val="28"/>
        </w:rPr>
        <w:t xml:space="preserve">карты </w:t>
      </w:r>
      <w:r w:rsidR="005C5D72" w:rsidRPr="00D327F6">
        <w:rPr>
          <w:b/>
          <w:sz w:val="28"/>
          <w:szCs w:val="28"/>
        </w:rPr>
        <w:t>рисков</w:t>
      </w:r>
      <w:r w:rsidR="007A5B74" w:rsidRPr="00D327F6">
        <w:rPr>
          <w:b/>
          <w:sz w:val="28"/>
          <w:szCs w:val="28"/>
        </w:rPr>
        <w:t xml:space="preserve"> нарушения антимонопольного законодательства </w:t>
      </w:r>
      <w:r w:rsidR="007A5B74" w:rsidRPr="00D327F6">
        <w:rPr>
          <w:b/>
          <w:bCs/>
          <w:sz w:val="28"/>
          <w:szCs w:val="28"/>
        </w:rPr>
        <w:t>(</w:t>
      </w:r>
      <w:proofErr w:type="spellStart"/>
      <w:r w:rsidR="007A5B74" w:rsidRPr="00D327F6">
        <w:rPr>
          <w:b/>
          <w:bCs/>
          <w:sz w:val="28"/>
          <w:szCs w:val="28"/>
        </w:rPr>
        <w:t>комплаенс</w:t>
      </w:r>
      <w:proofErr w:type="spellEnd"/>
      <w:r w:rsidR="007A5B74" w:rsidRPr="00D327F6">
        <w:rPr>
          <w:b/>
          <w:bCs/>
          <w:sz w:val="28"/>
          <w:szCs w:val="28"/>
        </w:rPr>
        <w:t xml:space="preserve"> - рисков) </w:t>
      </w:r>
      <w:r w:rsidR="005C5D72" w:rsidRPr="00D327F6">
        <w:rPr>
          <w:b/>
          <w:sz w:val="28"/>
          <w:szCs w:val="28"/>
        </w:rPr>
        <w:t xml:space="preserve">и </w:t>
      </w:r>
      <w:r w:rsidRPr="00D327F6">
        <w:rPr>
          <w:b/>
          <w:sz w:val="28"/>
          <w:szCs w:val="28"/>
        </w:rPr>
        <w:t xml:space="preserve">плана мероприятий </w:t>
      </w:r>
    </w:p>
    <w:p w:rsidR="00614BF5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sz w:val="28"/>
          <w:szCs w:val="28"/>
        </w:rPr>
        <w:t xml:space="preserve">(«дорожной </w:t>
      </w:r>
      <w:r w:rsidR="00CF64D2" w:rsidRPr="00D327F6">
        <w:rPr>
          <w:b/>
          <w:sz w:val="28"/>
          <w:szCs w:val="28"/>
        </w:rPr>
        <w:t xml:space="preserve">карты») по снижению </w:t>
      </w:r>
      <w:r w:rsidR="00CF64D2" w:rsidRPr="00D327F6">
        <w:rPr>
          <w:b/>
          <w:bCs/>
          <w:sz w:val="28"/>
          <w:szCs w:val="28"/>
        </w:rPr>
        <w:t>рисков нарушения антимонопольного законодательства (</w:t>
      </w:r>
      <w:proofErr w:type="spellStart"/>
      <w:r w:rsidR="00CF64D2" w:rsidRPr="00D327F6">
        <w:rPr>
          <w:b/>
          <w:bCs/>
          <w:sz w:val="28"/>
          <w:szCs w:val="28"/>
        </w:rPr>
        <w:t>комплаенс</w:t>
      </w:r>
      <w:proofErr w:type="spellEnd"/>
      <w:r w:rsidR="00CF64D2" w:rsidRPr="00D327F6">
        <w:rPr>
          <w:b/>
          <w:bCs/>
          <w:sz w:val="28"/>
          <w:szCs w:val="28"/>
        </w:rPr>
        <w:t xml:space="preserve"> - рисков) </w:t>
      </w:r>
      <w:r w:rsidR="00CF64D2" w:rsidRPr="00D327F6">
        <w:rPr>
          <w:b/>
          <w:sz w:val="28"/>
          <w:szCs w:val="28"/>
        </w:rPr>
        <w:t>в а</w:t>
      </w:r>
      <w:r w:rsidRPr="00D327F6">
        <w:rPr>
          <w:b/>
          <w:sz w:val="28"/>
          <w:szCs w:val="28"/>
        </w:rPr>
        <w:t xml:space="preserve">дминистрации </w:t>
      </w:r>
      <w:r w:rsidR="00A13D5A" w:rsidRPr="00D327F6">
        <w:rPr>
          <w:b/>
          <w:sz w:val="28"/>
          <w:szCs w:val="28"/>
        </w:rPr>
        <w:t xml:space="preserve">Новобурасского </w:t>
      </w:r>
      <w:r w:rsidRPr="00D327F6">
        <w:rPr>
          <w:b/>
          <w:sz w:val="28"/>
          <w:szCs w:val="28"/>
        </w:rPr>
        <w:t>муниципального района Саратовской области</w:t>
      </w:r>
      <w:r w:rsidR="00161DD8" w:rsidRPr="00D327F6">
        <w:rPr>
          <w:b/>
          <w:sz w:val="28"/>
          <w:szCs w:val="28"/>
        </w:rPr>
        <w:t xml:space="preserve"> на 202</w:t>
      </w:r>
      <w:r w:rsidR="00B139F9">
        <w:rPr>
          <w:b/>
          <w:sz w:val="28"/>
          <w:szCs w:val="28"/>
        </w:rPr>
        <w:t>4</w:t>
      </w:r>
      <w:r w:rsidR="00161DD8" w:rsidRPr="00D327F6">
        <w:rPr>
          <w:b/>
          <w:sz w:val="28"/>
          <w:szCs w:val="28"/>
        </w:rPr>
        <w:t xml:space="preserve"> год</w:t>
      </w:r>
    </w:p>
    <w:p w:rsidR="00614BF5" w:rsidRPr="00D327F6" w:rsidRDefault="00614BF5" w:rsidP="0030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271" w:rsidRDefault="00614BF5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7F6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18 октября 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требованиям антимонопольного законодательства», постановлением Администрации </w:t>
      </w:r>
      <w:r w:rsidR="00017466" w:rsidRPr="00D327F6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D327F6">
        <w:rPr>
          <w:rFonts w:ascii="Times New Roman" w:hAnsi="Times New Roman" w:cs="Times New Roman"/>
          <w:sz w:val="28"/>
          <w:szCs w:val="28"/>
        </w:rPr>
        <w:t>муниципального района Саратовской</w:t>
      </w:r>
      <w:r w:rsidRPr="007A1271">
        <w:rPr>
          <w:rFonts w:ascii="Times New Roman" w:hAnsi="Times New Roman" w:cs="Times New Roman"/>
          <w:sz w:val="28"/>
          <w:szCs w:val="28"/>
        </w:rPr>
        <w:t xml:space="preserve"> об</w:t>
      </w:r>
      <w:r w:rsidR="00017466" w:rsidRPr="007A1271">
        <w:rPr>
          <w:rFonts w:ascii="Times New Roman" w:hAnsi="Times New Roman" w:cs="Times New Roman"/>
          <w:sz w:val="28"/>
          <w:szCs w:val="28"/>
        </w:rPr>
        <w:t>ласти от 11.09</w:t>
      </w:r>
      <w:r w:rsidR="00AA3EE7" w:rsidRPr="007A1271">
        <w:rPr>
          <w:rFonts w:ascii="Times New Roman" w:hAnsi="Times New Roman" w:cs="Times New Roman"/>
          <w:sz w:val="28"/>
          <w:szCs w:val="28"/>
        </w:rPr>
        <w:t>.201</w:t>
      </w:r>
      <w:r w:rsidR="00017466" w:rsidRPr="007A1271">
        <w:rPr>
          <w:rFonts w:ascii="Times New Roman" w:hAnsi="Times New Roman" w:cs="Times New Roman"/>
          <w:sz w:val="28"/>
          <w:szCs w:val="28"/>
        </w:rPr>
        <w:t>9г. № 256</w:t>
      </w:r>
      <w:r w:rsidR="00AA3EE7" w:rsidRPr="007A1271">
        <w:rPr>
          <w:rFonts w:ascii="Times New Roman" w:hAnsi="Times New Roman" w:cs="Times New Roman"/>
          <w:sz w:val="28"/>
          <w:szCs w:val="28"/>
        </w:rPr>
        <w:t xml:space="preserve"> «О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создании и организации системы внутреннего обеспечения соответствия требованиям антимонопольного законодательства», руководствуясь Уставом </w:t>
      </w:r>
      <w:r w:rsidR="006D13C9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7A127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14BF5" w:rsidRPr="007A1271" w:rsidRDefault="007A1271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14BF5" w:rsidRPr="007A1271" w:rsidRDefault="00305CEA" w:rsidP="00305CEA">
      <w:pPr>
        <w:pStyle w:val="20"/>
        <w:widowControl w:val="0"/>
        <w:shd w:val="clear" w:color="auto" w:fill="auto"/>
        <w:tabs>
          <w:tab w:val="left" w:pos="1044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1.</w:t>
      </w:r>
      <w:r w:rsidR="00614BF5" w:rsidRPr="007A1271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614BF5" w:rsidRPr="007A1271" w:rsidRDefault="00161DD8" w:rsidP="00305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B13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F75" w:rsidRPr="007A1271">
        <w:rPr>
          <w:rFonts w:ascii="Times New Roman" w:hAnsi="Times New Roman" w:cs="Times New Roman"/>
          <w:sz w:val="28"/>
          <w:szCs w:val="28"/>
        </w:rPr>
        <w:t>карту</w:t>
      </w:r>
      <w:r w:rsidRPr="007A1271">
        <w:rPr>
          <w:rFonts w:ascii="Times New Roman" w:hAnsi="Times New Roman" w:cs="Times New Roman"/>
          <w:sz w:val="28"/>
          <w:szCs w:val="28"/>
        </w:rPr>
        <w:t>рисков</w:t>
      </w:r>
      <w:proofErr w:type="spellEnd"/>
      <w:r w:rsidRP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7A5B74" w:rsidRPr="007A1271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84513" w:rsidRPr="007A1271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 w:rsidR="00C919E5">
        <w:rPr>
          <w:rFonts w:ascii="Times New Roman" w:hAnsi="Times New Roman" w:cs="Times New Roman"/>
          <w:sz w:val="28"/>
          <w:szCs w:val="28"/>
        </w:rPr>
        <w:t xml:space="preserve"> </w:t>
      </w:r>
      <w:r w:rsidR="007A5B74" w:rsidRPr="007A1271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7A5B74" w:rsidRPr="007A1271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="007A5B74" w:rsidRPr="007A1271">
        <w:rPr>
          <w:rFonts w:ascii="Times New Roman" w:hAnsi="Times New Roman" w:cs="Times New Roman"/>
          <w:bCs/>
          <w:sz w:val="28"/>
          <w:szCs w:val="28"/>
        </w:rPr>
        <w:t xml:space="preserve"> - рисков) </w:t>
      </w:r>
      <w:r w:rsidRPr="007A1271">
        <w:rPr>
          <w:rFonts w:ascii="Times New Roman" w:hAnsi="Times New Roman" w:cs="Times New Roman"/>
          <w:sz w:val="28"/>
          <w:szCs w:val="28"/>
        </w:rPr>
        <w:t>в 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C4194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614BF5" w:rsidRPr="007A1271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CF64D2" w:rsidRPr="007A1271">
        <w:rPr>
          <w:rFonts w:ascii="Times New Roman" w:hAnsi="Times New Roman" w:cs="Times New Roman"/>
          <w:sz w:val="28"/>
          <w:szCs w:val="28"/>
        </w:rPr>
        <w:t>а Саратовской области</w:t>
      </w:r>
      <w:r w:rsidRPr="007A12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B139F9">
        <w:rPr>
          <w:rFonts w:ascii="Times New Roman" w:hAnsi="Times New Roman" w:cs="Times New Roman"/>
          <w:sz w:val="28"/>
          <w:szCs w:val="28"/>
        </w:rPr>
        <w:t>4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 w:rsidR="00E84513" w:rsidRPr="007A1271">
        <w:rPr>
          <w:rFonts w:ascii="Times New Roman" w:hAnsi="Times New Roman" w:cs="Times New Roman"/>
          <w:sz w:val="28"/>
          <w:szCs w:val="28"/>
        </w:rPr>
        <w:t>,</w:t>
      </w:r>
      <w:r w:rsidR="00C919E5">
        <w:rPr>
          <w:rFonts w:ascii="Times New Roman" w:hAnsi="Times New Roman" w:cs="Times New Roman"/>
          <w:sz w:val="28"/>
          <w:szCs w:val="28"/>
        </w:rPr>
        <w:t xml:space="preserve"> </w:t>
      </w:r>
      <w:r w:rsidR="00614BF5" w:rsidRPr="007A1271">
        <w:rPr>
          <w:rFonts w:ascii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614BF5" w:rsidRDefault="00161DD8" w:rsidP="00305CEA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B139F9">
        <w:rPr>
          <w:rFonts w:ascii="Times New Roman" w:hAnsi="Times New Roman" w:cs="Times New Roman"/>
          <w:sz w:val="28"/>
          <w:szCs w:val="28"/>
        </w:rPr>
        <w:t xml:space="preserve"> </w:t>
      </w:r>
      <w:r w:rsidR="00614BF5" w:rsidRPr="007A1271">
        <w:rPr>
          <w:rFonts w:ascii="Times New Roman" w:hAnsi="Times New Roman" w:cs="Times New Roman"/>
          <w:sz w:val="28"/>
          <w:szCs w:val="28"/>
        </w:rPr>
        <w:t>план мероприятий («дорожную к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арту») </w:t>
      </w:r>
      <w:r w:rsidRPr="007A1271">
        <w:rPr>
          <w:rFonts w:ascii="Times New Roman" w:hAnsi="Times New Roman" w:cs="Times New Roman"/>
          <w:sz w:val="28"/>
          <w:szCs w:val="28"/>
        </w:rPr>
        <w:t xml:space="preserve">по снижению </w:t>
      </w:r>
      <w:r w:rsidRPr="007A1271">
        <w:rPr>
          <w:rFonts w:ascii="Times New Roman" w:hAnsi="Times New Roman" w:cs="Times New Roman"/>
          <w:bCs/>
          <w:sz w:val="28"/>
          <w:szCs w:val="28"/>
        </w:rPr>
        <w:t>рисков нарушения антимонопольного законодательства (</w:t>
      </w:r>
      <w:proofErr w:type="spellStart"/>
      <w:r w:rsidRPr="007A1271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Pr="007A1271">
        <w:rPr>
          <w:rFonts w:ascii="Times New Roman" w:hAnsi="Times New Roman" w:cs="Times New Roman"/>
          <w:bCs/>
          <w:sz w:val="28"/>
          <w:szCs w:val="28"/>
        </w:rPr>
        <w:t xml:space="preserve"> - рисков) в</w:t>
      </w:r>
      <w:r w:rsidR="00C647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>Новобурасского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</w:t>
      </w:r>
      <w:r w:rsidR="007A1271">
        <w:rPr>
          <w:rFonts w:ascii="Times New Roman" w:hAnsi="Times New Roman" w:cs="Times New Roman"/>
          <w:sz w:val="28"/>
          <w:szCs w:val="28"/>
        </w:rPr>
        <w:t>а 202</w:t>
      </w:r>
      <w:r w:rsidR="00B139F9">
        <w:rPr>
          <w:rFonts w:ascii="Times New Roman" w:hAnsi="Times New Roman" w:cs="Times New Roman"/>
          <w:sz w:val="28"/>
          <w:szCs w:val="28"/>
        </w:rPr>
        <w:t>4</w:t>
      </w:r>
      <w:r w:rsidR="007A127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14BF5" w:rsidRPr="007A1271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7A1271" w:rsidRDefault="007A1271" w:rsidP="007A1271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лючевые показатели эффективности антимонопольного </w:t>
      </w:r>
      <w:proofErr w:type="spellStart"/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="00C647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на 202</w:t>
      </w:r>
      <w:r w:rsidR="00B139F9">
        <w:rPr>
          <w:rFonts w:ascii="Times New Roman" w:hAnsi="Times New Roman" w:cs="Times New Roman"/>
          <w:sz w:val="28"/>
          <w:szCs w:val="28"/>
        </w:rPr>
        <w:t>4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 w:rsidRPr="007A12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A1271" w:rsidRPr="007A1271" w:rsidRDefault="00614BF5" w:rsidP="007A1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A127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</w:t>
      </w:r>
      <w:r w:rsidR="007A1271" w:rsidRPr="007A1271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Pr="007A1271" w:rsidRDefault="00614BF5" w:rsidP="004F24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139F9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proofErr w:type="spellStart"/>
      <w:r w:rsidR="00107E7F">
        <w:rPr>
          <w:rFonts w:ascii="Times New Roman" w:hAnsi="Times New Roman" w:cs="Times New Roman"/>
          <w:sz w:val="28"/>
          <w:szCs w:val="28"/>
        </w:rPr>
        <w:t>Тюгаева</w:t>
      </w:r>
      <w:proofErr w:type="spellEnd"/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7E7F">
        <w:rPr>
          <w:rFonts w:ascii="Times New Roman" w:hAnsi="Times New Roman" w:cs="Times New Roman"/>
          <w:sz w:val="28"/>
          <w:szCs w:val="28"/>
        </w:rPr>
        <w:t>С.В.</w:t>
      </w:r>
      <w:r w:rsidR="004F2405" w:rsidRPr="007A12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4BF5" w:rsidRDefault="00614BF5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Pr="007A1271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37C" w:rsidRPr="007A1271" w:rsidRDefault="006A737C" w:rsidP="006A7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C244E8" w:rsidRPr="007A1271" w:rsidRDefault="006A737C" w:rsidP="006A737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C244E8" w:rsidRPr="007A1271" w:rsidSect="00B139F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</w:t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А.Ф.Воробьев</w:t>
      </w: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0052" w:rsidRPr="007A127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7A1271" w:rsidRDefault="00DD0052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 w:rsidR="007A12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5B74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DD0052" w:rsidRPr="007A1271" w:rsidRDefault="002C01A0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1271">
        <w:rPr>
          <w:rFonts w:ascii="Times New Roman" w:hAnsi="Times New Roman" w:cs="Times New Roman"/>
          <w:sz w:val="28"/>
          <w:szCs w:val="28"/>
        </w:rPr>
        <w:t>т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2672DC">
        <w:rPr>
          <w:rFonts w:ascii="Times New Roman" w:hAnsi="Times New Roman" w:cs="Times New Roman"/>
          <w:sz w:val="28"/>
          <w:szCs w:val="28"/>
        </w:rPr>
        <w:t>28</w:t>
      </w:r>
      <w:r w:rsid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 w:rsidR="007A1271">
        <w:rPr>
          <w:rFonts w:ascii="Times New Roman" w:hAnsi="Times New Roman" w:cs="Times New Roman"/>
          <w:sz w:val="28"/>
          <w:szCs w:val="28"/>
        </w:rPr>
        <w:t xml:space="preserve"> 202</w:t>
      </w:r>
      <w:r w:rsidR="00B139F9">
        <w:rPr>
          <w:rFonts w:ascii="Times New Roman" w:hAnsi="Times New Roman" w:cs="Times New Roman"/>
          <w:sz w:val="28"/>
          <w:szCs w:val="28"/>
        </w:rPr>
        <w:t>3</w:t>
      </w:r>
      <w:r w:rsidR="007A1271">
        <w:rPr>
          <w:rFonts w:ascii="Times New Roman" w:hAnsi="Times New Roman" w:cs="Times New Roman"/>
          <w:sz w:val="28"/>
          <w:szCs w:val="28"/>
        </w:rPr>
        <w:t xml:space="preserve"> г. №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2672DC">
        <w:rPr>
          <w:rFonts w:ascii="Times New Roman" w:hAnsi="Times New Roman" w:cs="Times New Roman"/>
          <w:sz w:val="28"/>
          <w:szCs w:val="28"/>
        </w:rPr>
        <w:t>405</w:t>
      </w:r>
    </w:p>
    <w:p w:rsidR="00DD0052" w:rsidRPr="007A1271" w:rsidRDefault="00DD0052" w:rsidP="00DD00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A5B74" w:rsidRPr="007A1271" w:rsidRDefault="007A5B74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Карта рисков нарушения антимонопольного законодательства </w:t>
      </w:r>
      <w:r w:rsidRPr="007A1271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7A1271">
        <w:rPr>
          <w:rFonts w:ascii="Times New Roman" w:hAnsi="Times New Roman" w:cs="Times New Roman"/>
          <w:b/>
          <w:bCs/>
          <w:sz w:val="28"/>
          <w:szCs w:val="28"/>
        </w:rPr>
        <w:t>комплаенс</w:t>
      </w:r>
      <w:proofErr w:type="spellEnd"/>
      <w:r w:rsidRPr="007A1271">
        <w:rPr>
          <w:rFonts w:ascii="Times New Roman" w:hAnsi="Times New Roman" w:cs="Times New Roman"/>
          <w:b/>
          <w:bCs/>
          <w:sz w:val="28"/>
          <w:szCs w:val="28"/>
        </w:rPr>
        <w:t xml:space="preserve"> - рисков) </w:t>
      </w:r>
    </w:p>
    <w:p w:rsidR="00DD0052" w:rsidRPr="007A1271" w:rsidRDefault="00161DD8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490CD9" w:rsidRPr="007A1271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B139F9">
        <w:rPr>
          <w:rFonts w:ascii="Times New Roman" w:hAnsi="Times New Roman" w:cs="Times New Roman"/>
          <w:b/>
          <w:sz w:val="28"/>
          <w:szCs w:val="28"/>
        </w:rPr>
        <w:t>4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D0052" w:rsidRPr="007A1271" w:rsidRDefault="00DD0052" w:rsidP="00112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268"/>
        <w:gridCol w:w="3118"/>
        <w:gridCol w:w="3969"/>
        <w:gridCol w:w="1560"/>
        <w:gridCol w:w="2126"/>
      </w:tblGrid>
      <w:tr w:rsidR="00F9326A" w:rsidRPr="007A1271" w:rsidTr="00D327F6">
        <w:tc>
          <w:tcPr>
            <w:tcW w:w="675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14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Уровень риска</w:t>
            </w:r>
          </w:p>
        </w:tc>
        <w:tc>
          <w:tcPr>
            <w:tcW w:w="226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31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Причины возникновения рисков и их оценка</w:t>
            </w:r>
          </w:p>
        </w:tc>
        <w:tc>
          <w:tcPr>
            <w:tcW w:w="3969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Мероприятия по минимизации и устранению рисков</w:t>
            </w:r>
          </w:p>
        </w:tc>
        <w:tc>
          <w:tcPr>
            <w:tcW w:w="1560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Наличие (отсутствие) остаточных рисков</w:t>
            </w:r>
          </w:p>
        </w:tc>
        <w:tc>
          <w:tcPr>
            <w:tcW w:w="2126" w:type="dxa"/>
          </w:tcPr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Вероятность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повторного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возникновения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рисков</w:t>
            </w:r>
          </w:p>
        </w:tc>
      </w:tr>
      <w:tr w:rsidR="00D327F6" w:rsidRPr="007A1271" w:rsidTr="00D327F6">
        <w:trPr>
          <w:trHeight w:val="5239"/>
        </w:trPr>
        <w:tc>
          <w:tcPr>
            <w:tcW w:w="675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3118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Недостаточная координация процесса разработки проекта нормативного правового акта и его принятия со стороны руководителя структурного подразделения;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Недостаточное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знание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действующего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законодательства;</w:t>
            </w:r>
          </w:p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Несвоевременное отслеживание изменений законодательства</w:t>
            </w:r>
          </w:p>
        </w:tc>
        <w:tc>
          <w:tcPr>
            <w:tcW w:w="3969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должностных лиц, ответственных за разработку проектов правовых актов;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административных регламентов, порядков и положений при разработке проектов НПА;</w:t>
            </w:r>
          </w:p>
          <w:p w:rsidR="00D327F6" w:rsidRPr="007A1271" w:rsidRDefault="00D327F6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правовой экспертизы проектов НПА на предмет соответствия антимонопольному законодательству;</w:t>
            </w:r>
          </w:p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практики применения антимонопольного законодательства; </w:t>
            </w:r>
          </w:p>
          <w:p w:rsidR="00D327F6" w:rsidRPr="007A1271" w:rsidRDefault="00D327F6" w:rsidP="007A1271">
            <w:pPr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органов местного самоуправления исчерпывающего перечня действующих нормативных правовых актов</w:t>
            </w:r>
          </w:p>
        </w:tc>
        <w:tc>
          <w:tcPr>
            <w:tcW w:w="1560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1127C4" w:rsidRPr="007A1271" w:rsidTr="00D327F6">
        <w:tc>
          <w:tcPr>
            <w:tcW w:w="675" w:type="dxa"/>
            <w:vAlign w:val="center"/>
          </w:tcPr>
          <w:p w:rsidR="001127C4" w:rsidRPr="007A1271" w:rsidRDefault="00B16069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vAlign w:val="center"/>
          </w:tcPr>
          <w:p w:rsidR="001127C4" w:rsidRPr="007A1271" w:rsidRDefault="001127C4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Высокий</w:t>
            </w:r>
          </w:p>
        </w:tc>
        <w:tc>
          <w:tcPr>
            <w:tcW w:w="226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Нарушение антимонопольного законодательства при осуществлении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закупок товаров, работ, услуг для обеспечения муниципальных нужд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Совершение    комиссией  по  осуществлению закупок действий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ограничивающих  конкуренцию</w:t>
            </w:r>
          </w:p>
        </w:tc>
        <w:tc>
          <w:tcPr>
            <w:tcW w:w="311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Недостаточный опыт применения законодательства  о контрактной системе в  </w:t>
            </w:r>
            <w:r w:rsidRPr="007A1271">
              <w:rPr>
                <w:rStyle w:val="212pt"/>
                <w:rFonts w:eastAsiaTheme="minorEastAsia"/>
              </w:rPr>
              <w:lastRenderedPageBreak/>
              <w:t>сфере  закупок</w:t>
            </w:r>
          </w:p>
        </w:tc>
        <w:tc>
          <w:tcPr>
            <w:tcW w:w="3969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Регулярное обучение сотрудников, повышение профессиональной квалификации сотрудников </w:t>
            </w:r>
            <w:proofErr w:type="gramStart"/>
            <w:r w:rsidRPr="007A1271">
              <w:rPr>
                <w:rStyle w:val="212pt"/>
                <w:rFonts w:eastAsiaTheme="minorEastAsia"/>
              </w:rPr>
              <w:t>в  сфере</w:t>
            </w:r>
            <w:proofErr w:type="gramEnd"/>
            <w:r w:rsidRPr="007A1271">
              <w:rPr>
                <w:rStyle w:val="212pt"/>
                <w:rFonts w:eastAsiaTheme="minorEastAsia"/>
              </w:rPr>
              <w:t xml:space="preserve">  закупок,  членов  комиссии по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закупкам (самообразование, повышение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квалификации, образовательные мероприятия)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1560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Остаточный риск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сохраняется, но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снижается</w:t>
            </w:r>
          </w:p>
        </w:tc>
        <w:tc>
          <w:tcPr>
            <w:tcW w:w="2126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Сохраняется</w:t>
            </w:r>
          </w:p>
        </w:tc>
      </w:tr>
      <w:tr w:rsidR="00DF20C0" w:rsidRPr="007A1271" w:rsidTr="00D327F6">
        <w:tc>
          <w:tcPr>
            <w:tcW w:w="675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муниципальных услуг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3118" w:type="dxa"/>
          </w:tcPr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единообразия,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преимуществ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хозяйствующим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субъектам;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Несоблюдение установленных процедур;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Недостаточная квалификация и опыт сотрудников</w:t>
            </w:r>
          </w:p>
        </w:tc>
        <w:tc>
          <w:tcPr>
            <w:tcW w:w="3969" w:type="dxa"/>
          </w:tcPr>
          <w:p w:rsidR="00AD178D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Соблюдение административных регламентов; </w:t>
            </w:r>
          </w:p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Мониторинг и анализ выявленных нарушений</w:t>
            </w:r>
          </w:p>
        </w:tc>
        <w:tc>
          <w:tcPr>
            <w:tcW w:w="1560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F9326A" w:rsidRPr="007A1271" w:rsidTr="00D327F6">
        <w:trPr>
          <w:trHeight w:val="1257"/>
        </w:trPr>
        <w:tc>
          <w:tcPr>
            <w:tcW w:w="675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268" w:type="dxa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3118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аренды, иных договоров, предусматривающих переход прав владения и (или) пользования в отношении муниципального имущества без проведения торгов, влекущее за собой возникновение препятствий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развитии конкуренции, ущемление интересов хозяйствующих субъектов, граждан, желающих получить такие права на муниципальное имущество, нарушение конкурентных принципов предоставления владение и (или) пользование муниципальной собственности;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конкурсной, аукционной документации с нарушением требований к предмету и участникам торгов, влекущее за собой ограничение количества участников торгов;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Приватизация муниципального имущества с нарушением установленных требований, влекущее за собой возникновение препятствий в развитии конкуренции, ущемление интересов хозяйствующих субъектов, желающих получить такие права на муниципальное имущество, нарушение конкурентных принципов приватизации муниципального имущества</w:t>
            </w:r>
          </w:p>
        </w:tc>
        <w:tc>
          <w:tcPr>
            <w:tcW w:w="3969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Систематическое повышение квалификации сотрудников;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предварительного контроля документации на соответствие антимонопольному законодательству при распор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яжении муниципальным 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1560" w:type="dxa"/>
            <w:vAlign w:val="center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lastRenderedPageBreak/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F9326A" w:rsidRPr="007A1271" w:rsidRDefault="007A5B7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t>Сохраняется</w:t>
            </w:r>
          </w:p>
        </w:tc>
      </w:tr>
    </w:tbl>
    <w:p w:rsidR="00DD0052" w:rsidRPr="007A1271" w:rsidRDefault="00DD0052" w:rsidP="00112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DB04D1" w:rsidP="00305CEA">
      <w:pPr>
        <w:spacing w:after="0"/>
        <w:rPr>
          <w:rFonts w:ascii="Times New Roman" w:hAnsi="Times New Roman" w:cs="Times New Roman"/>
          <w:sz w:val="28"/>
          <w:szCs w:val="28"/>
        </w:rPr>
        <w:sectPr w:rsidR="00DB04D1" w:rsidRPr="007A1271" w:rsidSect="007A127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2C01A0" w:rsidRPr="007A1271" w:rsidRDefault="002C01A0" w:rsidP="002C01A0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672DC">
        <w:rPr>
          <w:rFonts w:ascii="Times New Roman" w:hAnsi="Times New Roman" w:cs="Times New Roman"/>
          <w:sz w:val="28"/>
          <w:szCs w:val="28"/>
        </w:rPr>
        <w:t>28</w:t>
      </w:r>
      <w:r w:rsidR="00107E7F"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139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672DC">
        <w:rPr>
          <w:rFonts w:ascii="Times New Roman" w:hAnsi="Times New Roman" w:cs="Times New Roman"/>
          <w:sz w:val="28"/>
          <w:szCs w:val="28"/>
        </w:rPr>
        <w:t>405</w:t>
      </w:r>
    </w:p>
    <w:p w:rsidR="00DB04D1" w:rsidRPr="007A1271" w:rsidRDefault="00DB04D1" w:rsidP="00DB04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7A5B74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План мероприятий («д</w:t>
      </w:r>
      <w:r w:rsidR="00DB04D1" w:rsidRPr="007A1271">
        <w:rPr>
          <w:rFonts w:ascii="Times New Roman" w:hAnsi="Times New Roman" w:cs="Times New Roman"/>
          <w:b/>
          <w:sz w:val="28"/>
          <w:szCs w:val="28"/>
        </w:rPr>
        <w:t>орожная карта»)</w:t>
      </w:r>
    </w:p>
    <w:p w:rsidR="00803F75" w:rsidRPr="007A1271" w:rsidRDefault="00DB04D1" w:rsidP="00803F75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 снижению рисков нарушения антимонопольного зак</w:t>
      </w:r>
      <w:r w:rsidR="00107E7F">
        <w:rPr>
          <w:rFonts w:ascii="Times New Roman" w:hAnsi="Times New Roman" w:cs="Times New Roman"/>
          <w:b/>
          <w:sz w:val="28"/>
          <w:szCs w:val="28"/>
        </w:rPr>
        <w:t>онодательства (</w:t>
      </w:r>
      <w:proofErr w:type="spellStart"/>
      <w:r w:rsidR="00107E7F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="00107E7F">
        <w:rPr>
          <w:rFonts w:ascii="Times New Roman" w:hAnsi="Times New Roman" w:cs="Times New Roman"/>
          <w:b/>
          <w:sz w:val="28"/>
          <w:szCs w:val="28"/>
        </w:rPr>
        <w:t>-</w:t>
      </w:r>
      <w:r w:rsidR="007A5B74" w:rsidRPr="007A1271">
        <w:rPr>
          <w:rFonts w:ascii="Times New Roman" w:hAnsi="Times New Roman" w:cs="Times New Roman"/>
          <w:b/>
          <w:sz w:val="28"/>
          <w:szCs w:val="28"/>
        </w:rPr>
        <w:t>рисков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0204E3" w:rsidRPr="007A127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923D54" w:rsidRPr="007A127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B139F9">
        <w:rPr>
          <w:rFonts w:ascii="Times New Roman" w:hAnsi="Times New Roman" w:cs="Times New Roman"/>
          <w:b/>
          <w:sz w:val="28"/>
          <w:szCs w:val="28"/>
        </w:rPr>
        <w:t>4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20" w:type="dxa"/>
        <w:tblLook w:val="04A0" w:firstRow="1" w:lastRow="0" w:firstColumn="1" w:lastColumn="0" w:noHBand="0" w:noVBand="1"/>
      </w:tblPr>
      <w:tblGrid>
        <w:gridCol w:w="939"/>
        <w:gridCol w:w="4111"/>
        <w:gridCol w:w="2551"/>
        <w:gridCol w:w="3260"/>
        <w:gridCol w:w="1560"/>
        <w:gridCol w:w="2345"/>
      </w:tblGrid>
      <w:tr w:rsidR="00803F75" w:rsidRPr="007A1271" w:rsidTr="00107E7F">
        <w:tc>
          <w:tcPr>
            <w:tcW w:w="939" w:type="dxa"/>
          </w:tcPr>
          <w:p w:rsidR="00803F75" w:rsidRPr="00D327F6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№</w:t>
            </w:r>
          </w:p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п/п</w:t>
            </w:r>
          </w:p>
        </w:tc>
        <w:tc>
          <w:tcPr>
            <w:tcW w:w="411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255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Мероприятие</w:t>
            </w:r>
          </w:p>
        </w:tc>
        <w:tc>
          <w:tcPr>
            <w:tcW w:w="32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Показатель</w:t>
            </w:r>
          </w:p>
        </w:tc>
        <w:tc>
          <w:tcPr>
            <w:tcW w:w="15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Срок</w:t>
            </w:r>
          </w:p>
        </w:tc>
        <w:tc>
          <w:tcPr>
            <w:tcW w:w="2345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Ответственный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оценки регулирующего воздействия проектов нормативно-правовых актов и экспертизы нормативно-правовых актов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Выявление и снижение рисков, предотвращение и (или) выявление нарушений, вводящих избыточные обязанности, запреты и ограничения для хозяйствующих субъектов</w:t>
            </w:r>
          </w:p>
        </w:tc>
        <w:tc>
          <w:tcPr>
            <w:tcW w:w="1560" w:type="dxa"/>
          </w:tcPr>
          <w:p w:rsidR="00803F75" w:rsidRPr="007A1271" w:rsidRDefault="00803F75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B139F9">
              <w:rPr>
                <w:rStyle w:val="212pt"/>
                <w:rFonts w:eastAsiaTheme="minorEastAsia"/>
              </w:rPr>
              <w:t>4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803F75" w:rsidRPr="007A1271" w:rsidRDefault="009A2A6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</w:t>
            </w:r>
            <w:r w:rsidR="006013B2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политике</w:t>
            </w:r>
            <w:r w:rsidR="00803F75" w:rsidRPr="007A1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013B2" w:rsidRPr="007A1271" w:rsidRDefault="006013B2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Муниципальным закупкам</w:t>
            </w:r>
          </w:p>
          <w:p w:rsidR="00803F75" w:rsidRPr="007A1271" w:rsidRDefault="00803F75" w:rsidP="007A1271">
            <w:pPr>
              <w:jc w:val="center"/>
              <w:rPr>
                <w:rStyle w:val="212pt"/>
                <w:rFonts w:eastAsiaTheme="minorEastAsia"/>
                <w:lang w:eastAsia="en-US" w:bidi="en-US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</w:t>
            </w:r>
            <w:r w:rsidRPr="007A1271">
              <w:rPr>
                <w:rStyle w:val="212pt"/>
                <w:rFonts w:eastAsiaTheme="minorEastAsia"/>
                <w:lang w:eastAsia="en-US" w:bidi="en-US"/>
              </w:rPr>
              <w:t xml:space="preserve">, </w:t>
            </w:r>
          </w:p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9A2A64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правовому обеспечению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1.1</w:t>
            </w:r>
          </w:p>
        </w:tc>
        <w:tc>
          <w:tcPr>
            <w:tcW w:w="4111" w:type="dxa"/>
            <w:vMerge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ведения на официальном сайте Администрации разделов «Оценка регулирующего воздействия проектов НП</w:t>
            </w:r>
            <w:r w:rsidRPr="007A1271">
              <w:rPr>
                <w:rStyle w:val="212pt"/>
                <w:rFonts w:eastAsiaTheme="minorEastAsia"/>
                <w:lang w:val="en-US" w:eastAsia="en-US" w:bidi="en-US"/>
              </w:rPr>
              <w:t>A</w:t>
            </w:r>
            <w:r w:rsidRPr="007A1271">
              <w:rPr>
                <w:rStyle w:val="212pt"/>
                <w:rFonts w:eastAsiaTheme="minorEastAsia"/>
              </w:rPr>
              <w:t>и экспертиза НПА»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открытости и доступности информации о  НПА</w:t>
            </w:r>
          </w:p>
        </w:tc>
        <w:tc>
          <w:tcPr>
            <w:tcW w:w="1560" w:type="dxa"/>
          </w:tcPr>
          <w:p w:rsidR="00803F75" w:rsidRPr="007A1271" w:rsidRDefault="00803F75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B139F9">
              <w:rPr>
                <w:rStyle w:val="212pt"/>
                <w:rFonts w:eastAsiaTheme="minorEastAsia"/>
              </w:rPr>
              <w:t>4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803F75" w:rsidRPr="007A1271" w:rsidRDefault="000F45C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НПА,</w:t>
            </w:r>
          </w:p>
          <w:p w:rsidR="00803F75" w:rsidRPr="007A1271" w:rsidRDefault="004D60CC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К</w:t>
            </w:r>
            <w:r w:rsidR="000F45C5" w:rsidRPr="007A1271">
              <w:rPr>
                <w:rStyle w:val="212pt"/>
                <w:rFonts w:eastAsiaTheme="minorEastAsia"/>
              </w:rPr>
              <w:t>омиссия</w:t>
            </w:r>
            <w:r w:rsidRPr="007A1271">
              <w:rPr>
                <w:rStyle w:val="212pt"/>
                <w:rFonts w:eastAsiaTheme="minorEastAsia"/>
              </w:rPr>
              <w:t xml:space="preserve"> по пр</w:t>
            </w:r>
            <w:r w:rsidR="002D362C" w:rsidRPr="007A1271">
              <w:rPr>
                <w:rStyle w:val="212pt"/>
                <w:rFonts w:eastAsiaTheme="minorEastAsia"/>
              </w:rPr>
              <w:t>о</w:t>
            </w:r>
            <w:r w:rsidR="00B374FC" w:rsidRPr="007A1271">
              <w:rPr>
                <w:rStyle w:val="212pt"/>
                <w:rFonts w:eastAsiaTheme="minorEastAsia"/>
              </w:rPr>
              <w:t>ведению антикорру</w:t>
            </w:r>
            <w:r w:rsidRPr="007A1271">
              <w:rPr>
                <w:rStyle w:val="212pt"/>
                <w:rFonts w:eastAsiaTheme="minorEastAsia"/>
              </w:rPr>
              <w:t>пци</w:t>
            </w:r>
            <w:r w:rsidR="00B374FC" w:rsidRPr="007A1271">
              <w:rPr>
                <w:rStyle w:val="212pt"/>
                <w:rFonts w:eastAsiaTheme="minorEastAsia"/>
              </w:rPr>
              <w:t>он</w:t>
            </w:r>
            <w:r w:rsidR="009168B8" w:rsidRPr="007A1271">
              <w:rPr>
                <w:rStyle w:val="212pt"/>
                <w:rFonts w:eastAsiaTheme="minorEastAsia"/>
              </w:rPr>
              <w:t>ной</w:t>
            </w:r>
            <w:r w:rsidRPr="007A1271">
              <w:rPr>
                <w:rStyle w:val="212pt"/>
                <w:rFonts w:eastAsiaTheme="minorEastAsia"/>
              </w:rPr>
              <w:t xml:space="preserve"> экспертизы НПА</w:t>
            </w:r>
            <w:r w:rsidR="007B110B" w:rsidRPr="007A1271">
              <w:rPr>
                <w:rStyle w:val="212pt"/>
                <w:rFonts w:eastAsiaTheme="minorEastAsia"/>
              </w:rPr>
              <w:t xml:space="preserve"> и проектов </w:t>
            </w:r>
            <w:r w:rsidR="00EF7FFA" w:rsidRPr="007A1271">
              <w:rPr>
                <w:rStyle w:val="212pt"/>
                <w:rFonts w:eastAsiaTheme="minorEastAsia"/>
              </w:rPr>
              <w:t xml:space="preserve">НПА </w:t>
            </w:r>
            <w:r w:rsidR="00EF7FFA" w:rsidRPr="007A1271">
              <w:rPr>
                <w:rFonts w:ascii="Times New Roman" w:hAnsi="Times New Roman" w:cs="Times New Roman"/>
                <w:sz w:val="24"/>
                <w:szCs w:val="24"/>
              </w:rPr>
              <w:t>Новобурасского муниципального района</w:t>
            </w:r>
          </w:p>
        </w:tc>
      </w:tr>
      <w:tr w:rsidR="00D327F6" w:rsidRPr="007A1271" w:rsidTr="00107E7F">
        <w:tc>
          <w:tcPr>
            <w:tcW w:w="939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2.</w:t>
            </w:r>
          </w:p>
        </w:tc>
        <w:tc>
          <w:tcPr>
            <w:tcW w:w="4111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Нарушение антимонопольного </w:t>
            </w:r>
            <w:r w:rsidRPr="007A1271">
              <w:rPr>
                <w:rStyle w:val="212pt"/>
                <w:rFonts w:eastAsiaTheme="minorEastAsia"/>
              </w:rPr>
              <w:lastRenderedPageBreak/>
              <w:t>законодательства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при осуществлении закупок товаров, работ, услуг для обеспечения муниципальных нужд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Предоставление преимуществ отдельным хозяйствующим субъектам</w:t>
            </w:r>
          </w:p>
        </w:tc>
        <w:tc>
          <w:tcPr>
            <w:tcW w:w="2551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Изучение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правоприменительной практики и мониторинг изменений законодательства</w:t>
            </w:r>
          </w:p>
        </w:tc>
        <w:tc>
          <w:tcPr>
            <w:tcW w:w="3260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Соблюдение требований при </w:t>
            </w:r>
            <w:r w:rsidRPr="007A1271">
              <w:rPr>
                <w:rStyle w:val="212pt"/>
                <w:rFonts w:eastAsiaTheme="minorEastAsia"/>
              </w:rPr>
              <w:lastRenderedPageBreak/>
              <w:t>проведении закупок</w:t>
            </w:r>
          </w:p>
        </w:tc>
        <w:tc>
          <w:tcPr>
            <w:tcW w:w="1560" w:type="dxa"/>
          </w:tcPr>
          <w:p w:rsidR="00D327F6" w:rsidRPr="007A1271" w:rsidRDefault="00D327F6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202</w:t>
            </w:r>
            <w:r w:rsidR="00B139F9">
              <w:rPr>
                <w:rStyle w:val="212pt"/>
                <w:rFonts w:eastAsiaTheme="minorEastAsia"/>
              </w:rPr>
              <w:t>4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по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экономике, инвестиционной политике,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Pr="007A1271">
              <w:rPr>
                <w:rStyle w:val="212pt"/>
                <w:rFonts w:eastAsiaTheme="minorEastAsia"/>
              </w:rPr>
              <w:t>униципальным закупкам</w:t>
            </w:r>
          </w:p>
        </w:tc>
      </w:tr>
      <w:tr w:rsidR="00D327F6" w:rsidRPr="007A1271" w:rsidTr="00107E7F">
        <w:tc>
          <w:tcPr>
            <w:tcW w:w="939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Регулярное обучение сотрудников, повышение профессиональной квалификации сотрудников  в  сфере  закупок,  членов  комиссии по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(самообразование, повышение квалификации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образовательные  мероприятия)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 в сфере закупочной деятельности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B139F9">
              <w:rPr>
                <w:rStyle w:val="212pt"/>
                <w:rFonts w:eastAsiaTheme="minorEastAsia"/>
              </w:rPr>
              <w:t>4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 инвестиционной политике,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Pr="007A1271">
              <w:rPr>
                <w:rStyle w:val="212pt"/>
                <w:rFonts w:eastAsiaTheme="minorEastAsia"/>
              </w:rPr>
              <w:t xml:space="preserve">униципальным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 по правовому обеспечению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</w:t>
            </w:r>
          </w:p>
        </w:tc>
        <w:tc>
          <w:tcPr>
            <w:tcW w:w="4111" w:type="dxa"/>
            <w:vMerge w:val="restart"/>
            <w:vAlign w:val="center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услуг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E7F" w:rsidRPr="007A1271" w:rsidRDefault="00B0638E" w:rsidP="00107E7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Требование платы за предоставление услуг, не предусмотренной действующим законодательством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Соблюдение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административных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регламентов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Исключение предоставления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преимуществ отдельным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хозяйствующим субъектам,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несоблюдения установленных процедур и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затягивания сроков рассмотрения</w:t>
            </w:r>
          </w:p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документов</w:t>
            </w:r>
          </w:p>
        </w:tc>
        <w:tc>
          <w:tcPr>
            <w:tcW w:w="1560" w:type="dxa"/>
          </w:tcPr>
          <w:p w:rsidR="00B0638E" w:rsidRPr="007A1271" w:rsidRDefault="00B0638E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B139F9">
              <w:rPr>
                <w:rStyle w:val="212pt"/>
                <w:rFonts w:eastAsiaTheme="minorEastAsia"/>
              </w:rPr>
              <w:t>4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Структурные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подразделения администрации  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3.1</w:t>
            </w:r>
          </w:p>
        </w:tc>
        <w:tc>
          <w:tcPr>
            <w:tcW w:w="4111" w:type="dxa"/>
            <w:vMerge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выявленных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внутреннего контроля</w:t>
            </w:r>
          </w:p>
        </w:tc>
        <w:tc>
          <w:tcPr>
            <w:tcW w:w="1560" w:type="dxa"/>
          </w:tcPr>
          <w:p w:rsidR="00B0638E" w:rsidRPr="007A1271" w:rsidRDefault="00107E7F" w:rsidP="00B139F9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3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638E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 администрации,</w:t>
            </w:r>
          </w:p>
          <w:p w:rsidR="00B0638E" w:rsidRPr="007A1271" w:rsidRDefault="00E42F37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Управление  по работе  с территориями, вопросам ЖКХ и экологии, </w:t>
            </w:r>
          </w:p>
          <w:p w:rsidR="009168B8" w:rsidRPr="007A1271" w:rsidRDefault="009168B8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правовому обеспечению, </w:t>
            </w:r>
          </w:p>
          <w:p w:rsidR="00A35B70" w:rsidRPr="007A1271" w:rsidRDefault="00A35B7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по экономике, инвестиционной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политике,</w:t>
            </w:r>
          </w:p>
          <w:p w:rsidR="00A35B70" w:rsidRPr="007A1271" w:rsidRDefault="007A1271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="00A35B70" w:rsidRPr="007A1271">
              <w:rPr>
                <w:rStyle w:val="212pt"/>
                <w:rFonts w:eastAsiaTheme="minorEastAsia"/>
              </w:rPr>
              <w:t>униципальным закупкам,</w:t>
            </w:r>
          </w:p>
          <w:p w:rsidR="00B0638E" w:rsidRPr="007A1271" w:rsidRDefault="00AD459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 землепользования, имущества, </w:t>
            </w:r>
            <w:r w:rsidR="00507DD0" w:rsidRPr="007A1271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и градостроительству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4.</w:t>
            </w:r>
          </w:p>
        </w:tc>
        <w:tc>
          <w:tcPr>
            <w:tcW w:w="411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 контроля документации на соответствие антимонопольному законодательству при распоряжении муниципальным имуществом;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</w:t>
            </w:r>
          </w:p>
        </w:tc>
        <w:tc>
          <w:tcPr>
            <w:tcW w:w="1560" w:type="dxa"/>
          </w:tcPr>
          <w:p w:rsidR="00B0638E" w:rsidRPr="007A1271" w:rsidRDefault="00B0638E" w:rsidP="00B139F9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3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5" w:type="dxa"/>
          </w:tcPr>
          <w:p w:rsidR="00507DD0" w:rsidRPr="007A1271" w:rsidRDefault="00507DD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 землепользования, имущества, муниципальной собственности и градостроительству,</w:t>
            </w:r>
          </w:p>
          <w:p w:rsidR="00B0638E" w:rsidRPr="007A1271" w:rsidRDefault="00107E7F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CE7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правовому обеспечению</w:t>
            </w:r>
          </w:p>
        </w:tc>
      </w:tr>
    </w:tbl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107E7F" w:rsidRDefault="00107E7F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107E7F" w:rsidRPr="007A1271" w:rsidRDefault="00107E7F" w:rsidP="00107E7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672DC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CB4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A1CB4">
        <w:rPr>
          <w:rFonts w:ascii="Times New Roman" w:hAnsi="Times New Roman" w:cs="Times New Roman"/>
          <w:sz w:val="28"/>
          <w:szCs w:val="28"/>
        </w:rPr>
        <w:t>2</w:t>
      </w:r>
      <w:r w:rsidR="00B139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672DC">
        <w:rPr>
          <w:rFonts w:ascii="Times New Roman" w:hAnsi="Times New Roman" w:cs="Times New Roman"/>
          <w:sz w:val="28"/>
          <w:szCs w:val="28"/>
        </w:rPr>
        <w:t>405</w:t>
      </w:r>
    </w:p>
    <w:p w:rsidR="007A1271" w:rsidRP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C2507B" w:rsidRPr="007A1271" w:rsidRDefault="00C2507B" w:rsidP="00C250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Ключевые показатели эффективности антимонопольного </w:t>
      </w:r>
      <w:proofErr w:type="spellStart"/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комплаенса</w:t>
      </w:r>
      <w:proofErr w:type="spellEnd"/>
    </w:p>
    <w:p w:rsidR="003932B1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Новобурасского муниципального района Саратовской области </w:t>
      </w:r>
    </w:p>
    <w:p w:rsidR="00C2507B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B139F9">
        <w:rPr>
          <w:rFonts w:ascii="Times New Roman" w:hAnsi="Times New Roman" w:cs="Times New Roman"/>
          <w:b/>
          <w:sz w:val="28"/>
          <w:szCs w:val="28"/>
        </w:rPr>
        <w:t>4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14" w:type="dxa"/>
        <w:tblInd w:w="20" w:type="dxa"/>
        <w:tblLook w:val="04A0" w:firstRow="1" w:lastRow="0" w:firstColumn="1" w:lastColumn="0" w:noHBand="0" w:noVBand="1"/>
      </w:tblPr>
      <w:tblGrid>
        <w:gridCol w:w="939"/>
        <w:gridCol w:w="4678"/>
        <w:gridCol w:w="4819"/>
        <w:gridCol w:w="1985"/>
        <w:gridCol w:w="2693"/>
      </w:tblGrid>
      <w:tr w:rsidR="00497637" w:rsidRPr="007A1271" w:rsidTr="00D327F6">
        <w:tc>
          <w:tcPr>
            <w:tcW w:w="939" w:type="dxa"/>
          </w:tcPr>
          <w:p w:rsidR="00497637" w:rsidRPr="00D327F6" w:rsidRDefault="00CE538D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  <w:r w:rsidRPr="00D327F6">
              <w:rPr>
                <w:rStyle w:val="212pt"/>
                <w:rFonts w:eastAsiaTheme="minorEastAsia"/>
                <w:sz w:val="20"/>
                <w:szCs w:val="28"/>
              </w:rPr>
              <w:t>№</w:t>
            </w:r>
          </w:p>
        </w:tc>
        <w:tc>
          <w:tcPr>
            <w:tcW w:w="4678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Наименование показателя</w:t>
            </w:r>
          </w:p>
          <w:p w:rsidR="00497637" w:rsidRPr="00D327F6" w:rsidRDefault="00497637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</w:p>
        </w:tc>
        <w:tc>
          <w:tcPr>
            <w:tcW w:w="4819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985" w:type="dxa"/>
          </w:tcPr>
          <w:p w:rsidR="00497637" w:rsidRPr="00D327F6" w:rsidRDefault="00A077A3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Срок</w:t>
            </w:r>
          </w:p>
        </w:tc>
        <w:tc>
          <w:tcPr>
            <w:tcW w:w="2693" w:type="dxa"/>
          </w:tcPr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Ключевой показатель</w:t>
            </w:r>
          </w:p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эффективности (%)</w:t>
            </w:r>
          </w:p>
          <w:p w:rsidR="00497637" w:rsidRPr="00D327F6" w:rsidRDefault="00497637" w:rsidP="00B139F9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202</w:t>
            </w:r>
            <w:r w:rsidR="00B139F9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г.</w:t>
            </w:r>
          </w:p>
        </w:tc>
      </w:tr>
      <w:tr w:rsidR="00497637" w:rsidRPr="007A1271" w:rsidTr="00D327F6">
        <w:tc>
          <w:tcPr>
            <w:tcW w:w="939" w:type="dxa"/>
          </w:tcPr>
          <w:p w:rsidR="00497637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1</w:t>
            </w:r>
          </w:p>
        </w:tc>
        <w:tc>
          <w:tcPr>
            <w:tcW w:w="4678" w:type="dxa"/>
          </w:tcPr>
          <w:p w:rsidR="00497637" w:rsidRPr="007A1271" w:rsidRDefault="002167CD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проектов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нормативных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правовых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актов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 района, в которых выявлены риски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нарушения антимонопольного законодательства</w:t>
            </w:r>
          </w:p>
        </w:tc>
        <w:tc>
          <w:tcPr>
            <w:tcW w:w="4819" w:type="dxa"/>
          </w:tcPr>
          <w:p w:rsidR="002167CD" w:rsidRPr="007A1271" w:rsidRDefault="00AB46A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</w:t>
            </w:r>
            <w:r w:rsidR="002B75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,кадровой  работе</w:t>
            </w:r>
          </w:p>
          <w:p w:rsidR="00497637" w:rsidRPr="007A1271" w:rsidRDefault="00B139F9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F61472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</w:p>
        </w:tc>
        <w:tc>
          <w:tcPr>
            <w:tcW w:w="1985" w:type="dxa"/>
          </w:tcPr>
          <w:p w:rsidR="00497637" w:rsidRPr="007A1271" w:rsidRDefault="00CE538D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B139F9">
              <w:rPr>
                <w:rStyle w:val="212pt"/>
                <w:rFonts w:eastAsiaTheme="minorEastAsia"/>
                <w:szCs w:val="28"/>
              </w:rPr>
              <w:t>4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 </w:t>
            </w:r>
          </w:p>
        </w:tc>
        <w:tc>
          <w:tcPr>
            <w:tcW w:w="2693" w:type="dxa"/>
          </w:tcPr>
          <w:p w:rsidR="00497637" w:rsidRPr="007A1271" w:rsidRDefault="00F61472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2167CD" w:rsidRPr="007A1271" w:rsidTr="00D327F6">
        <w:tc>
          <w:tcPr>
            <w:tcW w:w="939" w:type="dxa"/>
          </w:tcPr>
          <w:p w:rsidR="002167CD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</w:t>
            </w:r>
          </w:p>
        </w:tc>
        <w:tc>
          <w:tcPr>
            <w:tcW w:w="4678" w:type="dxa"/>
          </w:tcPr>
          <w:p w:rsidR="00CE538D" w:rsidRPr="007A1271" w:rsidRDefault="00CE538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Количество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сотрудников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района,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прошедших обучающие мероприятия (семинары, круглыестолы) по антимонопольному законодательству и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антимонопольному </w:t>
            </w:r>
            <w:proofErr w:type="spell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комплаенсу</w:t>
            </w:r>
            <w:proofErr w:type="spellEnd"/>
          </w:p>
          <w:p w:rsidR="002167CD" w:rsidRPr="007A1271" w:rsidRDefault="002167CD" w:rsidP="00351FA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819" w:type="dxa"/>
          </w:tcPr>
          <w:p w:rsidR="002167CD" w:rsidRPr="007A1271" w:rsidRDefault="007A6E13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Отдел по муниципальной службе, </w:t>
            </w:r>
            <w:proofErr w:type="gram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кадровой  работе</w:t>
            </w:r>
            <w:proofErr w:type="gramEnd"/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  <w:r w:rsidR="00BB7D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</w:t>
            </w:r>
          </w:p>
          <w:p w:rsidR="00566057" w:rsidRPr="007A1271" w:rsidRDefault="00566057" w:rsidP="005660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 xml:space="preserve">отдел по правовому обеспечению, </w:t>
            </w:r>
          </w:p>
          <w:p w:rsidR="00566057" w:rsidRPr="007A1271" w:rsidRDefault="00B139F9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по закупок и инвестиционной политики </w:t>
            </w:r>
          </w:p>
        </w:tc>
        <w:tc>
          <w:tcPr>
            <w:tcW w:w="1985" w:type="dxa"/>
          </w:tcPr>
          <w:p w:rsidR="002167CD" w:rsidRPr="007A1271" w:rsidRDefault="00D531BF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B139F9">
              <w:rPr>
                <w:rStyle w:val="212pt"/>
                <w:rFonts w:eastAsiaTheme="minorEastAsia"/>
                <w:szCs w:val="28"/>
              </w:rPr>
              <w:t>4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2167CD" w:rsidRPr="007A1271" w:rsidRDefault="00107E7F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B7D86" w:rsidRPr="007A1271" w:rsidTr="00D327F6">
        <w:tc>
          <w:tcPr>
            <w:tcW w:w="939" w:type="dxa"/>
          </w:tcPr>
          <w:p w:rsidR="00BB7D86" w:rsidRPr="007A1271" w:rsidRDefault="00BB7D86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3</w:t>
            </w:r>
          </w:p>
        </w:tc>
        <w:tc>
          <w:tcPr>
            <w:tcW w:w="4678" w:type="dxa"/>
          </w:tcPr>
          <w:p w:rsidR="00BB7D86" w:rsidRPr="007A1271" w:rsidRDefault="00543BC1" w:rsidP="00107E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 нормативных правовых актов Администрации района,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которых выявлены риски нарушения антимонопольного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законодательства</w:t>
            </w:r>
          </w:p>
        </w:tc>
        <w:tc>
          <w:tcPr>
            <w:tcW w:w="4819" w:type="dxa"/>
          </w:tcPr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Отдел по муниципальной службе, </w:t>
            </w:r>
            <w:proofErr w:type="gram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кадровой  работе</w:t>
            </w:r>
            <w:proofErr w:type="gramEnd"/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онтролю за обращениями граждан</w:t>
            </w:r>
          </w:p>
          <w:p w:rsidR="00BB7D86" w:rsidRPr="007A1271" w:rsidRDefault="00BB7D86" w:rsidP="007A6E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85" w:type="dxa"/>
          </w:tcPr>
          <w:p w:rsidR="00BB7D86" w:rsidRPr="007A1271" w:rsidRDefault="00543BC1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B139F9">
              <w:rPr>
                <w:rStyle w:val="212pt"/>
                <w:rFonts w:eastAsiaTheme="minorEastAsia"/>
                <w:szCs w:val="28"/>
              </w:rPr>
              <w:t>4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BB7D86" w:rsidRPr="007A1271" w:rsidRDefault="00543BC1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5C5D72" w:rsidRPr="007A1271" w:rsidRDefault="005C5D72" w:rsidP="007A12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5C5D72" w:rsidRPr="007A1271" w:rsidSect="00B139F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C0C2D"/>
    <w:multiLevelType w:val="multilevel"/>
    <w:tmpl w:val="D956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F5"/>
    <w:rsid w:val="0000277D"/>
    <w:rsid w:val="00004338"/>
    <w:rsid w:val="00004596"/>
    <w:rsid w:val="00017466"/>
    <w:rsid w:val="000204E3"/>
    <w:rsid w:val="000E2207"/>
    <w:rsid w:val="000F45C5"/>
    <w:rsid w:val="00100718"/>
    <w:rsid w:val="00107E7F"/>
    <w:rsid w:val="001127C4"/>
    <w:rsid w:val="00161DD8"/>
    <w:rsid w:val="001A03BE"/>
    <w:rsid w:val="001B5190"/>
    <w:rsid w:val="001C684E"/>
    <w:rsid w:val="001C6DED"/>
    <w:rsid w:val="002167CD"/>
    <w:rsid w:val="00260BC2"/>
    <w:rsid w:val="002672DC"/>
    <w:rsid w:val="002B7586"/>
    <w:rsid w:val="002C01A0"/>
    <w:rsid w:val="002C4194"/>
    <w:rsid w:val="002D362C"/>
    <w:rsid w:val="00305CEA"/>
    <w:rsid w:val="00351FAD"/>
    <w:rsid w:val="003932B1"/>
    <w:rsid w:val="0040075D"/>
    <w:rsid w:val="004009F1"/>
    <w:rsid w:val="004252AB"/>
    <w:rsid w:val="00441681"/>
    <w:rsid w:val="00490CD9"/>
    <w:rsid w:val="00497637"/>
    <w:rsid w:val="004D60CC"/>
    <w:rsid w:val="004F2405"/>
    <w:rsid w:val="00506CA8"/>
    <w:rsid w:val="00507DD0"/>
    <w:rsid w:val="0053313E"/>
    <w:rsid w:val="00543BC1"/>
    <w:rsid w:val="005501EE"/>
    <w:rsid w:val="00566057"/>
    <w:rsid w:val="00576F3D"/>
    <w:rsid w:val="00577CE7"/>
    <w:rsid w:val="005C5D72"/>
    <w:rsid w:val="005E1336"/>
    <w:rsid w:val="005E5AAA"/>
    <w:rsid w:val="006013B2"/>
    <w:rsid w:val="00614BF5"/>
    <w:rsid w:val="006A737C"/>
    <w:rsid w:val="006D13C9"/>
    <w:rsid w:val="006E0C99"/>
    <w:rsid w:val="006F47D6"/>
    <w:rsid w:val="00720ACF"/>
    <w:rsid w:val="00757325"/>
    <w:rsid w:val="00774784"/>
    <w:rsid w:val="007A1271"/>
    <w:rsid w:val="007A5B74"/>
    <w:rsid w:val="007A6E13"/>
    <w:rsid w:val="007B110B"/>
    <w:rsid w:val="007F7E09"/>
    <w:rsid w:val="00803F75"/>
    <w:rsid w:val="00862F14"/>
    <w:rsid w:val="008752AC"/>
    <w:rsid w:val="008B026D"/>
    <w:rsid w:val="008D5D69"/>
    <w:rsid w:val="008E12BD"/>
    <w:rsid w:val="0091577C"/>
    <w:rsid w:val="009168B8"/>
    <w:rsid w:val="00923D54"/>
    <w:rsid w:val="00930ECF"/>
    <w:rsid w:val="00945FE7"/>
    <w:rsid w:val="009A2A64"/>
    <w:rsid w:val="00A077A3"/>
    <w:rsid w:val="00A13D5A"/>
    <w:rsid w:val="00A35B70"/>
    <w:rsid w:val="00AA1CB4"/>
    <w:rsid w:val="00AA3EE7"/>
    <w:rsid w:val="00AB46AD"/>
    <w:rsid w:val="00AD178D"/>
    <w:rsid w:val="00AD1F59"/>
    <w:rsid w:val="00AD4590"/>
    <w:rsid w:val="00B0111F"/>
    <w:rsid w:val="00B0638E"/>
    <w:rsid w:val="00B139F9"/>
    <w:rsid w:val="00B16069"/>
    <w:rsid w:val="00B374FC"/>
    <w:rsid w:val="00B652C8"/>
    <w:rsid w:val="00B77829"/>
    <w:rsid w:val="00BA4835"/>
    <w:rsid w:val="00BB7D86"/>
    <w:rsid w:val="00C07499"/>
    <w:rsid w:val="00C244E8"/>
    <w:rsid w:val="00C2507B"/>
    <w:rsid w:val="00C6478B"/>
    <w:rsid w:val="00C70366"/>
    <w:rsid w:val="00C849AE"/>
    <w:rsid w:val="00C919E5"/>
    <w:rsid w:val="00CA7CE9"/>
    <w:rsid w:val="00CC6091"/>
    <w:rsid w:val="00CE538D"/>
    <w:rsid w:val="00CF64D2"/>
    <w:rsid w:val="00D327F6"/>
    <w:rsid w:val="00D531BF"/>
    <w:rsid w:val="00DB04D1"/>
    <w:rsid w:val="00DB7973"/>
    <w:rsid w:val="00DD0052"/>
    <w:rsid w:val="00DE7567"/>
    <w:rsid w:val="00DF20C0"/>
    <w:rsid w:val="00E23A04"/>
    <w:rsid w:val="00E30C18"/>
    <w:rsid w:val="00E42F37"/>
    <w:rsid w:val="00E44EF9"/>
    <w:rsid w:val="00E84513"/>
    <w:rsid w:val="00EF7FFA"/>
    <w:rsid w:val="00F227AE"/>
    <w:rsid w:val="00F25684"/>
    <w:rsid w:val="00F61472"/>
    <w:rsid w:val="00F87657"/>
    <w:rsid w:val="00F9326A"/>
    <w:rsid w:val="00FA2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4634C-1ECB-4961-96B1-B1AEB0AF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0F51-F11D-4326-B640-364F6B02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Zverdvd.org</cp:lastModifiedBy>
  <cp:revision>2</cp:revision>
  <cp:lastPrinted>2023-12-28T05:24:00Z</cp:lastPrinted>
  <dcterms:created xsi:type="dcterms:W3CDTF">2024-01-06T12:45:00Z</dcterms:created>
  <dcterms:modified xsi:type="dcterms:W3CDTF">2024-01-06T12:45:00Z</dcterms:modified>
</cp:coreProperties>
</file>